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830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思南县人民医院住院</w:t>
      </w:r>
      <w:r>
        <w:rPr>
          <w:rFonts w:hint="eastAsia" w:ascii="方正小标宋简体" w:hAnsi="方正小标宋简体" w:eastAsia="方正小标宋简体" w:cs="方正小标宋简体"/>
          <w:sz w:val="44"/>
          <w:szCs w:val="44"/>
        </w:rPr>
        <w:t>病人预交金管理</w:t>
      </w:r>
      <w:r>
        <w:rPr>
          <w:rFonts w:hint="eastAsia" w:ascii="方正小标宋简体" w:hAnsi="方正小标宋简体" w:eastAsia="方正小标宋简体" w:cs="方正小标宋简体"/>
          <w:sz w:val="44"/>
          <w:szCs w:val="44"/>
          <w:lang w:val="en-US" w:eastAsia="zh-CN"/>
        </w:rPr>
        <w:t>办法</w:t>
      </w:r>
    </w:p>
    <w:p w14:paraId="6DED2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31A2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为切实减轻患者交纳预交金负担，不断提升患者看病就医体验，</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关于规范公立医疗机构预交金管理工作的通知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卫办财务发〔2025〕5号）、《国家卫生健康委财务司关于印发规范公立医疗机构预交金管理工作指引的通知》（国卫财务经便函〔2025〕34号）文件精神，结合医院实际，特制定住院病人预交金管理办法，并遵照执行。</w:t>
      </w:r>
    </w:p>
    <w:p w14:paraId="6E46C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一、预交金实施细则</w:t>
      </w:r>
    </w:p>
    <w:p w14:paraId="41450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（一）免收预交金范围。</w:t>
      </w:r>
      <w:r>
        <w:rPr>
          <w:rFonts w:hint="eastAsia" w:ascii="仿宋_GB2312" w:hAnsi="仿宋_GB2312" w:eastAsia="仿宋_GB2312" w:cs="仿宋_GB2312"/>
          <w:sz w:val="32"/>
          <w:szCs w:val="32"/>
          <w:lang w:val="en-US" w:eastAsia="zh-CN"/>
        </w:rPr>
        <w:t>上级政策规定的“11类人群”（脱贫户、脱贫不稳定户、边缘易致贫户、突发严重困难户、农村低保对象、特困人员、孤儿、事实无人抚养儿童、城市低保对象、城乡低保边缘家庭人口、计划生育特殊家庭人口），收费室办理入院时核实后，在住院证上标注“特殊人群”、政府指令性要求、危急重症绿色通道患者。</w:t>
      </w:r>
    </w:p>
    <w:p w14:paraId="7D0CE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（二）收预交金范围。</w:t>
      </w:r>
      <w:r>
        <w:rPr>
          <w:rFonts w:hint="eastAsia" w:ascii="仿宋_GB2312" w:hAnsi="仿宋_GB2312" w:eastAsia="仿宋_GB2312" w:cs="仿宋_GB2312"/>
          <w:sz w:val="32"/>
          <w:szCs w:val="32"/>
          <w:lang w:val="en-US" w:eastAsia="zh-CN"/>
        </w:rPr>
        <w:t>除上述免收预交金范围的情形外，原则上所有住院患者办理入院时均应收取预交金。</w:t>
      </w:r>
    </w:p>
    <w:p w14:paraId="1591C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lang w:val="en-US" w:eastAsia="zh-CN"/>
        </w:rPr>
        <w:t>（三）缴纳住院预交费金额。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患者住院预交金原则上根据各临床科室前十种病种对应收取预交金（附件），其余病种按不高于500元标准收取。住院医生根据病种应在《思南县人民医院住院证》上注明收取预交金金额，便于收费人员收取。</w:t>
      </w:r>
    </w:p>
    <w:p w14:paraId="66121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（四）及时医保登记。</w:t>
      </w:r>
      <w:r>
        <w:rPr>
          <w:rFonts w:hint="eastAsia" w:ascii="仿宋_GB2312" w:hAnsi="仿宋_GB2312" w:eastAsia="仿宋_GB2312" w:cs="仿宋_GB2312"/>
          <w:color w:val="auto"/>
          <w:sz w:val="32"/>
          <w:szCs w:val="32"/>
          <w:lang w:val="en-US" w:eastAsia="zh-CN"/>
        </w:rPr>
        <w:t>所有参加医保的患者，收费人员在住院证上标注“先诊疗后付费”并及时完成医保登记。</w:t>
      </w:r>
    </w:p>
    <w:p w14:paraId="43CCA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（五）患者身份识别病种。</w:t>
      </w:r>
      <w:r>
        <w:rPr>
          <w:rFonts w:hint="eastAsia" w:ascii="仿宋_GB2312" w:hAnsi="仿宋_GB2312" w:eastAsia="仿宋_GB2312" w:cs="仿宋_GB2312"/>
          <w:sz w:val="32"/>
          <w:szCs w:val="32"/>
        </w:rPr>
        <w:t>对于入院时无法确定医保身份的患者以及存在第三方纠纷的患者，在与患者充分沟通后，可按自费患者标准收取住院预交金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对于病情复杂、诊断不明确的患者，可参照相似病种收取预交金，或按诊疗过程分阶段、梯次多次收取至住院预交金额度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对于住院期间因病情发展导致病种发生变化的患者，且住院预交金额度增加的，</w:t>
      </w:r>
      <w:r>
        <w:rPr>
          <w:rFonts w:hint="eastAsia" w:ascii="仿宋_GB2312" w:hAnsi="仿宋_GB2312" w:eastAsia="仿宋_GB2312" w:cs="仿宋_GB2312"/>
          <w:sz w:val="32"/>
          <w:szCs w:val="32"/>
          <w:lang w:val="en-US" w:eastAsia="zh-CN"/>
        </w:rPr>
        <w:t>科室根据实际情况</w:t>
      </w:r>
      <w:r>
        <w:rPr>
          <w:rFonts w:hint="eastAsia" w:ascii="仿宋_GB2312" w:hAnsi="仿宋_GB2312" w:eastAsia="仿宋_GB2312" w:cs="仿宋_GB2312"/>
          <w:sz w:val="32"/>
          <w:szCs w:val="32"/>
        </w:rPr>
        <w:t>通知病人及其</w:t>
      </w:r>
      <w:r>
        <w:rPr>
          <w:rFonts w:hint="eastAsia" w:ascii="仿宋_GB2312" w:hAnsi="仿宋_GB2312" w:eastAsia="仿宋_GB2312" w:cs="仿宋_GB2312"/>
          <w:sz w:val="32"/>
          <w:szCs w:val="32"/>
          <w:lang w:val="en-US" w:eastAsia="zh-CN"/>
        </w:rPr>
        <w:t>家属</w:t>
      </w:r>
      <w:r>
        <w:rPr>
          <w:rFonts w:hint="eastAsia" w:ascii="仿宋_GB2312" w:hAnsi="仿宋_GB2312" w:eastAsia="仿宋_GB2312" w:cs="仿宋_GB2312"/>
          <w:sz w:val="32"/>
          <w:szCs w:val="32"/>
        </w:rPr>
        <w:t>可分阶段补收至新发病种的住院预交金额度，并向患者做好解释说明。</w:t>
      </w:r>
    </w:p>
    <w:p w14:paraId="4A2D4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（六）预交金票据管理。</w:t>
      </w:r>
      <w:r>
        <w:rPr>
          <w:rFonts w:hint="eastAsia" w:ascii="黑体" w:hAnsi="黑体" w:eastAsia="黑体" w:cs="黑体"/>
          <w:sz w:val="32"/>
          <w:szCs w:val="32"/>
          <w:lang w:val="en-US" w:eastAsia="zh-CN"/>
        </w:rPr>
        <w:t>一是</w:t>
      </w:r>
      <w:r>
        <w:rPr>
          <w:rFonts w:hint="eastAsia" w:ascii="仿宋_GB2312" w:hAnsi="仿宋_GB2312" w:eastAsia="仿宋_GB2312" w:cs="仿宋_GB2312"/>
          <w:sz w:val="32"/>
          <w:szCs w:val="32"/>
        </w:rPr>
        <w:t>住院结算处和急诊收费处收到病人预交金时，要给病人出据预交金收据，并</w:t>
      </w:r>
      <w:r>
        <w:rPr>
          <w:rFonts w:hint="eastAsia" w:ascii="仿宋_GB2312" w:hAnsi="仿宋_GB2312" w:eastAsia="仿宋_GB2312" w:cs="仿宋_GB2312"/>
          <w:sz w:val="32"/>
          <w:szCs w:val="32"/>
          <w:lang w:val="en-US" w:eastAsia="zh-CN"/>
        </w:rPr>
        <w:t>交代患者妥善保管</w:t>
      </w:r>
      <w:r>
        <w:rPr>
          <w:rFonts w:hint="eastAsia" w:ascii="仿宋_GB2312" w:hAnsi="仿宋_GB2312" w:eastAsia="仿宋_GB2312" w:cs="仿宋_GB2312"/>
          <w:sz w:val="32"/>
          <w:szCs w:val="32"/>
        </w:rPr>
        <w:t>，出院结算时交回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如交来的是转</w:t>
      </w:r>
      <w:r>
        <w:rPr>
          <w:rFonts w:hint="eastAsia" w:ascii="仿宋_GB2312" w:hAnsi="仿宋_GB2312" w:eastAsia="仿宋_GB2312" w:cs="仿宋_GB2312"/>
          <w:sz w:val="32"/>
          <w:szCs w:val="32"/>
          <w:lang w:val="en-US" w:eastAsia="zh-CN"/>
        </w:rPr>
        <w:t>账汇款单</w:t>
      </w:r>
      <w:r>
        <w:rPr>
          <w:rFonts w:hint="eastAsia" w:ascii="仿宋_GB2312" w:hAnsi="仿宋_GB2312" w:eastAsia="仿宋_GB2312" w:cs="仿宋_GB2312"/>
          <w:sz w:val="32"/>
          <w:szCs w:val="32"/>
        </w:rPr>
        <w:t>，应进行登记，与财务科联系核对，再开</w:t>
      </w:r>
      <w:r>
        <w:rPr>
          <w:rFonts w:hint="eastAsia" w:ascii="仿宋_GB2312" w:hAnsi="仿宋_GB2312" w:eastAsia="仿宋_GB2312" w:cs="仿宋_GB2312"/>
          <w:sz w:val="32"/>
          <w:szCs w:val="32"/>
          <w:lang w:val="en-US" w:eastAsia="zh-CN"/>
        </w:rPr>
        <w:t>据</w:t>
      </w:r>
      <w:r>
        <w:rPr>
          <w:rFonts w:hint="eastAsia" w:ascii="仿宋_GB2312" w:hAnsi="仿宋_GB2312" w:eastAsia="仿宋_GB2312" w:cs="仿宋_GB2312"/>
          <w:sz w:val="32"/>
          <w:szCs w:val="32"/>
        </w:rPr>
        <w:t>病人预交金收据，防止差错，提高收费工作质量</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val="en-US" w:eastAsia="zh-CN"/>
        </w:rPr>
        <w:t>二是</w:t>
      </w:r>
      <w:r>
        <w:rPr>
          <w:rFonts w:hint="eastAsia" w:ascii="仿宋_GB2312" w:hAnsi="仿宋_GB2312" w:eastAsia="仿宋_GB2312" w:cs="仿宋_GB2312"/>
          <w:sz w:val="32"/>
          <w:szCs w:val="32"/>
        </w:rPr>
        <w:t>病人出院结算时，必须交回预交金收据，因丢失或损坏时，</w:t>
      </w:r>
      <w:r>
        <w:rPr>
          <w:rFonts w:hint="eastAsia" w:ascii="仿宋_GB2312" w:hAnsi="仿宋_GB2312" w:eastAsia="仿宋_GB2312" w:cs="仿宋_GB2312"/>
          <w:color w:val="auto"/>
          <w:sz w:val="32"/>
          <w:szCs w:val="32"/>
        </w:rPr>
        <w:t>必须</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据单位</w:t>
      </w:r>
      <w:r>
        <w:rPr>
          <w:rFonts w:hint="eastAsia" w:ascii="仿宋_GB2312" w:hAnsi="仿宋_GB2312" w:eastAsia="仿宋_GB2312" w:cs="仿宋_GB2312"/>
          <w:color w:val="auto"/>
          <w:sz w:val="32"/>
          <w:szCs w:val="32"/>
          <w:lang w:val="en-US" w:eastAsia="zh-CN"/>
        </w:rPr>
        <w:t>财务部门</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sz w:val="32"/>
          <w:szCs w:val="32"/>
        </w:rPr>
        <w:t>，方可结算，以免造成经济纠纷。</w:t>
      </w:r>
    </w:p>
    <w:p w14:paraId="0A1D16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二、本办法自2025年7月1日起执行。</w:t>
      </w:r>
    </w:p>
    <w:p w14:paraId="6CF56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附件：思南县人民医院临床科室前10种疾病预交金目录</w:t>
      </w:r>
    </w:p>
    <w:p w14:paraId="10623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0D64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33D3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C16F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1"/>
        <w:gridCol w:w="2956"/>
        <w:gridCol w:w="1616"/>
        <w:gridCol w:w="1740"/>
        <w:gridCol w:w="1388"/>
      </w:tblGrid>
      <w:tr w14:paraId="6314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5"/>
            <w:tcBorders>
              <w:top w:val="nil"/>
              <w:left w:val="nil"/>
              <w:bottom w:val="single" w:color="auto" w:sz="4" w:space="0"/>
              <w:right w:val="nil"/>
            </w:tcBorders>
            <w:shd w:val="clear" w:color="auto" w:fill="auto"/>
            <w:vAlign w:val="center"/>
          </w:tcPr>
          <w:p w14:paraId="09F9A0B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思南县人民医院临床科室前10种疾病次均费用预交金目录</w:t>
            </w:r>
          </w:p>
        </w:tc>
      </w:tr>
      <w:tr w14:paraId="0BB5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DC514E">
            <w:pPr>
              <w:jc w:val="left"/>
              <w:rPr>
                <w:rFonts w:hint="eastAsia" w:ascii="方正小标宋简体" w:hAnsi="方正小标宋简体" w:eastAsia="方正小标宋简体" w:cs="方正小标宋简体"/>
                <w:i w:val="0"/>
                <w:iCs w:val="0"/>
                <w:color w:val="000000"/>
                <w:sz w:val="40"/>
                <w:szCs w:val="40"/>
                <w:u w:val="none"/>
              </w:rPr>
            </w:pPr>
            <w:r>
              <w:rPr>
                <w:rFonts w:hint="eastAsia" w:ascii="宋体" w:hAnsi="宋体" w:eastAsia="宋体" w:cs="宋体"/>
                <w:i w:val="0"/>
                <w:iCs w:val="0"/>
                <w:color w:val="000000"/>
                <w:kern w:val="0"/>
                <w:sz w:val="22"/>
                <w:szCs w:val="22"/>
                <w:u w:val="none"/>
                <w:lang w:val="en-US" w:eastAsia="zh-CN" w:bidi="ar"/>
              </w:rPr>
              <w:t>思南县人民医院</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14:paraId="24BDC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r>
      <w:tr w14:paraId="6D88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1" w:type="pct"/>
            <w:tcBorders>
              <w:top w:val="single" w:color="auto" w:sz="4" w:space="0"/>
              <w:left w:val="single" w:color="000000" w:sz="4" w:space="0"/>
              <w:bottom w:val="single" w:color="000000" w:sz="4" w:space="0"/>
              <w:right w:val="single" w:color="000000" w:sz="4" w:space="0"/>
            </w:tcBorders>
            <w:shd w:val="clear" w:color="auto" w:fill="auto"/>
            <w:vAlign w:val="center"/>
          </w:tcPr>
          <w:p w14:paraId="085DE3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科室名称</w:t>
            </w:r>
          </w:p>
        </w:tc>
        <w:tc>
          <w:tcPr>
            <w:tcW w:w="1631" w:type="pct"/>
            <w:tcBorders>
              <w:top w:val="single" w:color="auto" w:sz="4" w:space="0"/>
              <w:left w:val="single" w:color="000000" w:sz="4" w:space="0"/>
              <w:bottom w:val="single" w:color="000000" w:sz="4" w:space="0"/>
              <w:right w:val="single" w:color="000000" w:sz="4" w:space="0"/>
            </w:tcBorders>
            <w:shd w:val="clear" w:color="auto" w:fill="auto"/>
            <w:vAlign w:val="center"/>
          </w:tcPr>
          <w:p w14:paraId="7A1C90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主要诊断名称（前10种）</w:t>
            </w:r>
          </w:p>
        </w:tc>
        <w:tc>
          <w:tcPr>
            <w:tcW w:w="892" w:type="pct"/>
            <w:tcBorders>
              <w:top w:val="single" w:color="auto" w:sz="4" w:space="0"/>
              <w:left w:val="single" w:color="000000" w:sz="4" w:space="0"/>
              <w:bottom w:val="single" w:color="000000" w:sz="4" w:space="0"/>
              <w:right w:val="single" w:color="000000" w:sz="4" w:space="0"/>
            </w:tcBorders>
            <w:shd w:val="clear" w:color="auto" w:fill="auto"/>
            <w:vAlign w:val="center"/>
          </w:tcPr>
          <w:p w14:paraId="091F1D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住院次均费用</w:t>
            </w:r>
          </w:p>
        </w:tc>
        <w:tc>
          <w:tcPr>
            <w:tcW w:w="959" w:type="pct"/>
            <w:tcBorders>
              <w:top w:val="single" w:color="auto" w:sz="4" w:space="0"/>
              <w:left w:val="single" w:color="000000" w:sz="4" w:space="0"/>
              <w:bottom w:val="single" w:color="000000" w:sz="4" w:space="0"/>
              <w:right w:val="single" w:color="000000" w:sz="4" w:space="0"/>
            </w:tcBorders>
            <w:shd w:val="clear" w:color="auto" w:fill="auto"/>
            <w:vAlign w:val="center"/>
          </w:tcPr>
          <w:p w14:paraId="24E3DB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个人支付次均费用</w:t>
            </w:r>
          </w:p>
        </w:tc>
        <w:tc>
          <w:tcPr>
            <w:tcW w:w="765" w:type="pct"/>
            <w:tcBorders>
              <w:top w:val="single" w:color="auto" w:sz="4" w:space="0"/>
              <w:left w:val="single" w:color="000000" w:sz="4" w:space="0"/>
              <w:bottom w:val="single" w:color="000000" w:sz="4" w:space="0"/>
              <w:right w:val="single" w:color="000000" w:sz="4" w:space="0"/>
            </w:tcBorders>
            <w:shd w:val="clear" w:color="auto" w:fill="auto"/>
            <w:vAlign w:val="center"/>
          </w:tcPr>
          <w:p w14:paraId="0D14D4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预交金标准</w:t>
            </w:r>
          </w:p>
        </w:tc>
      </w:tr>
      <w:tr w14:paraId="5729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A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神经内科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C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脑动脉供血不足</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3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2998.60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A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1207.60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1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2FBE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0D7E">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C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脑梗死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3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8737.90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C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2852.20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4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2800.00</w:t>
            </w:r>
          </w:p>
        </w:tc>
      </w:tr>
      <w:tr w14:paraId="4620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FDF9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D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眩晕综合征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B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2756.90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B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1202.80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7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4939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4F9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A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多发性脑梗死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8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11204.80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1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3686.50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7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3600.00</w:t>
            </w:r>
          </w:p>
        </w:tc>
      </w:tr>
      <w:tr w14:paraId="4493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93C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E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短暂性大脑缺血性发作</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4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3520.70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E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9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4F5D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F1E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B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神经性头痛</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A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2670.40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D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1169.30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A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4BA5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FF45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F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症状性癫痫</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9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4090.70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F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1189.70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D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541C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F1B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D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腔隙性脑梗死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0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5562.90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C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1883.40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7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3EF5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C56A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3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基底节脑梗死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5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6551.50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3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2323.40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C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2300.00</w:t>
            </w:r>
          </w:p>
        </w:tc>
      </w:tr>
      <w:tr w14:paraId="16CA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A38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8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下肢静脉血栓形成</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F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20581.20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A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5702.60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B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5700.00</w:t>
            </w:r>
          </w:p>
        </w:tc>
      </w:tr>
      <w:tr w14:paraId="490A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18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呼吸内科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C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慢性阻塞性肺病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6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5677.82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B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1765.93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C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w:t>
            </w:r>
          </w:p>
        </w:tc>
      </w:tr>
      <w:tr w14:paraId="2BD0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49B61">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7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社区获得性肺炎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B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3840.66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4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1502.69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C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5333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08B5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7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慢性支气管炎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E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4390.95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B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1599.52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0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1D56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256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3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支气管扩张</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C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5950.72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1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2096.83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3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r>
      <w:tr w14:paraId="550A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337D">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7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上呼吸道感染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2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2317.63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8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6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r>
      <w:tr w14:paraId="0480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91F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1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支气管哮喘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E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3362.77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A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1323.04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A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1B9C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281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C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急性支气管炎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7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2930.26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9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1227.53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5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1BEE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BB5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9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间质性肺病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7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4586.68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4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1531.44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7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238E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5F52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1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急性扁桃体炎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6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2007.80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6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1026.77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F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1F4F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333B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E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胸腔积液</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5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4215.05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A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1346.47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8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5EC0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38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全科医学</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1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慢性阻塞性肺疾病急性加重</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F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4553.17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C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1595.49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0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1F6D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873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3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社区获得性肺炎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8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3165.82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C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1349.51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B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20D3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FDC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A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慢性支气管炎急性发作</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A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3479.16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3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1454.96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C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r>
      <w:tr w14:paraId="3971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76B1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A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肺部感染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7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3316.48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2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1353.81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5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6573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04F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F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急性支气管炎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B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2312.49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E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1141.44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F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08D2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89A5">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B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脑动脉供血不足</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2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2567.56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4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1092.76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29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6555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C39E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C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上呼吸道感染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3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1881.80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A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E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r>
      <w:tr w14:paraId="2D13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DB6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5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6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2653.13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1018.68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E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1C81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0839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2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慢性心功能不全</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8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3757.20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2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1323.97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C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2AE1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827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7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慢性胃炎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9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2065.97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6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875.12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6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r>
      <w:tr w14:paraId="2B55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34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消化内科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4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慢性胃炎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2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3399.00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9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1351.95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3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74BD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978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A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糜烂性胃炎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F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3364.72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A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1354.66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3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5E5E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C4F9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0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胃息肉</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5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4141.03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C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1711.99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7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w:t>
            </w:r>
          </w:p>
        </w:tc>
      </w:tr>
      <w:tr w14:paraId="48CF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A35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B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消化道出血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6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6574.18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C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1928.74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8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1900.00</w:t>
            </w:r>
          </w:p>
        </w:tc>
      </w:tr>
      <w:tr w14:paraId="46A2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35C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1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1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2567.62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0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1100.53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C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029B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802E">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3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胃溃疡</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C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3656.08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5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1501.33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6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0A80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E08D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B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胃溃疡伴出血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C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6838.17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7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2370.47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C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2300.00</w:t>
            </w:r>
          </w:p>
        </w:tc>
      </w:tr>
      <w:tr w14:paraId="43C0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82C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3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急性上消化道出血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2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6987.95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C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2174.08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1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r>
      <w:tr w14:paraId="70E7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DE95">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F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反流性食管炎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4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3753.78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0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1397.64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E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0263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16A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D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结肠息肉</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C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3887.89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2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1545.06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5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20A0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F2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内分泌肾内科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A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2型糖尿病伴血糖控制不佳</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4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3229.78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6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r>
      <w:tr w14:paraId="45B1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7CF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7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肾终末期疾病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C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4851.10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C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1006.07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E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3790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9C7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5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慢性肾衰竭，其他的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7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6171.23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1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1426.93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B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r>
      <w:tr w14:paraId="09B0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65C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D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慢性肾衰竭尿毒症期</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A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4758.83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9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9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1C2D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34D5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7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痛风性关节炎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0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2125.43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9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908.33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7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r>
      <w:tr w14:paraId="68A4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EED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B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类风湿性关节炎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B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2411.03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F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1046.53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E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72BA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BD7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D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妊娠糖尿病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D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1191.89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E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723.90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8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r>
      <w:tr w14:paraId="7CDD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D14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6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肾病综合征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3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6877.21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0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2971.20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1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2900.00</w:t>
            </w:r>
          </w:p>
        </w:tc>
      </w:tr>
      <w:tr w14:paraId="5A27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0E74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5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2型糖尿病性周围神经病变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C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E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1631.92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D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r>
      <w:tr w14:paraId="63EB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CF0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5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2型糖尿病性酮症</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D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3864.03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D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1873.17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9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2088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B4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心血管内科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5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冠状动脉粥样硬化性心脏病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3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4857.82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1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1805.52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3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2F8C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E74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2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慢性心力衰竭</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D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3681.83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6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1338.41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4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4ED1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7201">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D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高血压3级</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F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2198.45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A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B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79E5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B7B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9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急性非ST段抬高型心肌梗死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2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12290.25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3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4034.56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9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r>
      <w:tr w14:paraId="0901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F37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E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冠状动脉粥样硬化</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A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3774.44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7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1390.05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0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721D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2BA85">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9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慢性阻塞性肺疾病急性加重</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F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5152.18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B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1607.39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0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r>
      <w:tr w14:paraId="6FDD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0F6FD">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0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心脏瓣膜病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8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2748.20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2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1135.70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A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62CE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6EC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9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急性ST段抬高型心肌梗死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C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16944.75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7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5583.34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7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5500.00</w:t>
            </w:r>
          </w:p>
        </w:tc>
      </w:tr>
      <w:tr w14:paraId="5680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431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E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肺部感染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2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3590.63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3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1435.24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8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r>
      <w:tr w14:paraId="36D9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AAC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F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E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2343.18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1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1006.49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8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09AD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4B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重症医学科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7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[（J18.903）重症肺炎]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2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24921.37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7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5854.71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2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5800.00</w:t>
            </w:r>
          </w:p>
        </w:tc>
      </w:tr>
      <w:tr w14:paraId="05F8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E891">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7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[（R57.200）脓毒性休克]</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A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18234.43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C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4095.18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0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r>
      <w:tr w14:paraId="7A52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19B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ACE1">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[（N18.500）慢性肾脏病5期]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[（N19.x01）尿毒症]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[（N18.904）慢性肾功能不全]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[（N18.501）肾终末期疾病]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1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32185.63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2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6207.00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B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6200.00</w:t>
            </w:r>
          </w:p>
        </w:tc>
      </w:tr>
      <w:tr w14:paraId="66FD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9BE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5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[（S06.700x003）闭合性颅脑损伤重型]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[（S06.700x004）闭合性颅脑损伤特重型]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[（S06.600）创伤性蛛网膜下出血]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[（S06.500）创伤性硬膜下出血]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[（S06.700x008）开放性颅脑损伤特重型]</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5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22897.31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D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7303.14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1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7300.00</w:t>
            </w:r>
          </w:p>
        </w:tc>
      </w:tr>
      <w:tr w14:paraId="14A6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80C5">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3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[（I61.300x002）脑干出血]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[（I61.004）基底节出血]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（I61.802）丘脑出血]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3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36671.47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C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9032.93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8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r>
      <w:tr w14:paraId="0A62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A4D3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9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[（I63.900）脑梗死]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[（I63.502）大脑动脉闭塞脑梗死]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8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65388.72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7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15984.04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A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15900.00</w:t>
            </w:r>
          </w:p>
        </w:tc>
      </w:tr>
      <w:tr w14:paraId="1C79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12B5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C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[（I21.401）急性非ST段抬高型心肌梗死]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[（I21.900）急性心肌梗死]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[（I25.103）冠状动脉粥样硬化性心脏病]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[（I24.901）急性冠脉综合征]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4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23913.03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F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7274.56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F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7200.00</w:t>
            </w:r>
          </w:p>
        </w:tc>
      </w:tr>
      <w:tr w14:paraId="1979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679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3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[（E11.001）2型糖尿病性高渗性昏迷]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（E11.003）2型糖尿病性酮症酸中毒昏迷]</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4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23755.28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0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6201.36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6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6200.00</w:t>
            </w:r>
          </w:p>
        </w:tc>
      </w:tr>
      <w:tr w14:paraId="22A6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896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1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[（I46.100x001）心源性猝死]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[（I50.908）慢性心力衰竭]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[（I50.101）急性左心衰竭]</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F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22606.76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6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5331.87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B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5300.00</w:t>
            </w:r>
          </w:p>
        </w:tc>
      </w:tr>
      <w:tr w14:paraId="6621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09D7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E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[（K92.208）上消化道出血]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[（K74.617+I98.3*）肝硬化伴食管胃底静脉曲张破裂出血]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[（K85.902）急性重症胰腺炎]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2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29073.70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2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6262.16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5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6200.00</w:t>
            </w:r>
          </w:p>
        </w:tc>
      </w:tr>
      <w:tr w14:paraId="0A12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5E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泌尿外科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A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取出输尿管支架管</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0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4201.47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1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1490.40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3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r>
      <w:tr w14:paraId="350F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E69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0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输尿管结石</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3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1499.20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7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1056.66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6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6FF4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421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B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肾结石</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9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4639.85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1684.29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B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r>
      <w:tr w14:paraId="65A8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A3C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C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膀胱结石</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6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2936.10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8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1103.31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5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03AA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863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4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包皮过长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D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5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877.37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C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r>
      <w:tr w14:paraId="60D6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0653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C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前列腺增生</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6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5579.90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8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2151.76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9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r>
      <w:tr w14:paraId="23B8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38C71">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9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泌尿道感染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4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3161.69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1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1316.21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6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4D00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A5A5">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4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附睾炎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2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3605.06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C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1107.63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5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2800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50DDE">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8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肾囊肿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E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1397.43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F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746.73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r>
      <w:tr w14:paraId="4C23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0D2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7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鞘膜积液</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F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B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636.31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8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r>
      <w:tr w14:paraId="22F9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6A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眼耳鼻喉科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4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老年性白内障</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7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2532.25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8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1133.96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2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737D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162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C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鼻出血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7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4799.04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7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2195.91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1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r>
      <w:tr w14:paraId="3C4C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8EC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9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角膜炎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6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941.89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9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587.61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1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42DB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CB8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5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翼状胬肉</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F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2114.01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2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1018.57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15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550F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00B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E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慢性鼻窦炎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A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1575.73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9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774.45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9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r>
      <w:tr w14:paraId="522B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062C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C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眼睑肿物</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2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6300.32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2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3017.98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E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r>
      <w:tr w14:paraId="7FE7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1B4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0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分泌性中耳炎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1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1120.48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E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679.81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0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r>
      <w:tr w14:paraId="0DF8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1A6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3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急性咽喉炎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0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4725.00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F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9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1900.00</w:t>
            </w:r>
          </w:p>
        </w:tc>
      </w:tr>
      <w:tr w14:paraId="3C47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AEE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6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扁桃体肥大伴腺样体肥大</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2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5675.00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A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3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2300.00</w:t>
            </w:r>
          </w:p>
        </w:tc>
      </w:tr>
      <w:tr w14:paraId="0517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62C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D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眼球挫伤</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A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4184.00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1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C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r>
      <w:tr w14:paraId="5EC9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CC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普外科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F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胆囊结石伴胆囊炎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2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10475.00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0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3745.00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F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3700.00</w:t>
            </w:r>
          </w:p>
        </w:tc>
      </w:tr>
      <w:tr w14:paraId="75F6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644B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F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胆囊结石伴慢性胆囊炎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A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3666.00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3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r>
      <w:tr w14:paraId="5A87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3D6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F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急性胰腺炎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C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5493.00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C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0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r>
      <w:tr w14:paraId="65AA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B4F2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A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胆总管结石伴胆管炎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1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4491.00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5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w:t>
            </w:r>
          </w:p>
        </w:tc>
      </w:tr>
      <w:tr w14:paraId="542F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C64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2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乳房良性肿瘤</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3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3362.00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4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9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5FCA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B8B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E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胆囊结石伴慢性胆囊炎急性发作</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D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8388.00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9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3201.00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2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w:t>
            </w:r>
          </w:p>
        </w:tc>
      </w:tr>
      <w:tr w14:paraId="1FEF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B7B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3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大隐静脉曲张</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0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5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0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r>
      <w:tr w14:paraId="29CA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2F94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8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急性胆囊炎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6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5101.30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D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2177.17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B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r>
      <w:tr w14:paraId="3523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203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7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胆总管结石</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1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5176.59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8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1959.53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F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1900.00</w:t>
            </w:r>
          </w:p>
        </w:tc>
      </w:tr>
      <w:tr w14:paraId="396F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B47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F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去除T型引流管</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A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4945.90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1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2093.55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2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r>
      <w:tr w14:paraId="7DA3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75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胸外科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D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1.急性阑尾炎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A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4320.63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E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1566.48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A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540C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0E71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3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2.混合痔</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7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13564.10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0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4608.30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E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4600.00</w:t>
            </w:r>
          </w:p>
        </w:tc>
      </w:tr>
      <w:tr w14:paraId="717E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5511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4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3.腹股沟疝</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7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4201.19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9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1752.10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B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w:t>
            </w:r>
          </w:p>
        </w:tc>
      </w:tr>
      <w:tr w14:paraId="3499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82B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8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4.肛周脓肿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5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4973.70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1910.70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3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1900.00</w:t>
            </w:r>
          </w:p>
        </w:tc>
      </w:tr>
      <w:tr w14:paraId="346D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4F2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0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5.肋骨骨折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9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21654.00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7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8261.70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8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8200.00</w:t>
            </w:r>
          </w:p>
        </w:tc>
      </w:tr>
      <w:tr w14:paraId="1F61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C43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7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6.肠梗阻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8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4743.90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9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1741.30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B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w:t>
            </w:r>
          </w:p>
        </w:tc>
      </w:tr>
      <w:tr w14:paraId="4312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9FB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3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7.自发性气胸</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A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5228.17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E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0B60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EE2F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F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8.胃穿孔</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2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1805.92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1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866.85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9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r>
      <w:tr w14:paraId="09A5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FF2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5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9.粘连性肠梗阻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7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2315.24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A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1043.37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6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1D99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F1A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1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10.肛瘘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8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1613.94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4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586.58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F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237D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0A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E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1.早期人工流产</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F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1613.94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4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586.58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C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6FA1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93285">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1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2.异常子宫出血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A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2299.79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0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1041.42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7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62D6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0E8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E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3.稽留流产</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D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1454.31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D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796.35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C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r>
      <w:tr w14:paraId="6DEE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782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E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4.子宫内膜息肉</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2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4354.18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E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1833.91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2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7D90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69D9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3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5.子宫平滑肌瘤</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3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7874.54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C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3069.48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8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r>
      <w:tr w14:paraId="333E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4B3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D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6.异位妊娠</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B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2738.28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B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1307.43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6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342B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51FF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A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7.宫颈上皮内瘤变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7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6684.11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C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2566.10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B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2500.00</w:t>
            </w:r>
          </w:p>
        </w:tc>
      </w:tr>
      <w:tr w14:paraId="3B83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AA29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0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8.卵巢囊肿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C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6576.35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B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2542.57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3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2500.00</w:t>
            </w:r>
          </w:p>
        </w:tc>
      </w:tr>
      <w:tr w14:paraId="3429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065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F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9.子宫脱垂</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2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7077.72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3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2751.57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5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2700.00</w:t>
            </w:r>
          </w:p>
        </w:tc>
      </w:tr>
      <w:tr w14:paraId="123E0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DB4C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9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10.子宫内节育器崁顿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7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3460.59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D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1550.72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F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2081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90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脊柱外科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C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1.取除骨折内固定装置</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C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1680.50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2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9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r>
      <w:tr w14:paraId="0C7E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E38DD">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F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2.腰椎间盘突出伴神经根沂</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6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5890.00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B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2355.26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4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2300.00</w:t>
            </w:r>
          </w:p>
        </w:tc>
      </w:tr>
      <w:tr w14:paraId="0D32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456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4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3.骨质疏松伴有病理性骨折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F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1262.24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A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5049.00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5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r>
      <w:tr w14:paraId="00C5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5207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D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4.狭窄性腱鞘炎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5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4628.60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A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6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1900.00</w:t>
            </w:r>
          </w:p>
        </w:tc>
      </w:tr>
      <w:tr w14:paraId="4C39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ACF5">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8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5.腰椎间盘突出</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B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13323.09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0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5733.36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1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5700.00</w:t>
            </w:r>
          </w:p>
        </w:tc>
      </w:tr>
      <w:tr w14:paraId="6897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D8E6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E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6.腰椎骨折L1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A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4841.00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1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2136.80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0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r>
      <w:tr w14:paraId="3DBA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5670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9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7.胸椎骨折T11/T12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F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3651.00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E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E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2777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0CF0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7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8.开放性指骨骨折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2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11135.51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D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5505.65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C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5500.00</w:t>
            </w:r>
          </w:p>
        </w:tc>
      </w:tr>
      <w:tr w14:paraId="5EBF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6EE6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5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9.开放性指骨骨折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D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29877.29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5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11545.70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3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11500.00</w:t>
            </w:r>
          </w:p>
        </w:tc>
      </w:tr>
      <w:tr w14:paraId="6A53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6C9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1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10.上肢皮肤感染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D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36946.44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2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15748.66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7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15700.00</w:t>
            </w:r>
          </w:p>
        </w:tc>
      </w:tr>
      <w:tr w14:paraId="294F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2F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关节外科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9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1、股骨转子间骨折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4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6307.04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1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1103.86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0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7A02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6AB4E">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4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2、股骨颈骨折（半髋置换）</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7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49664.31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C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9459.33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5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9400.00</w:t>
            </w:r>
          </w:p>
        </w:tc>
      </w:tr>
      <w:tr w14:paraId="745C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B26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D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3、多关节病（膝关节病）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7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8754.86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5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3889.91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A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3800.00</w:t>
            </w:r>
          </w:p>
        </w:tc>
      </w:tr>
      <w:tr w14:paraId="7873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65F5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C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4、半月板损伤</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1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12518.70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6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5408.99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1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5400.00</w:t>
            </w:r>
          </w:p>
        </w:tc>
      </w:tr>
      <w:tr w14:paraId="315B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FA81">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3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5、股骨头坏死</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6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4254.42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B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2642.89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7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2600.00</w:t>
            </w:r>
          </w:p>
        </w:tc>
      </w:tr>
      <w:tr w14:paraId="6215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0DD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0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6、胫腓骨骨折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5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2644.56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5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1271.91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E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486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C49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E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7、开放性骨折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8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1816.22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1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720.12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A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r>
      <w:tr w14:paraId="4F99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9BC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A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8、下肢皮肤套脱伤</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3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7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709.40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8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r>
      <w:tr w14:paraId="056A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E4EE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3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9、取出骨折内固定装置</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7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1718.50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B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1045.29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1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6E1F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624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D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10、糖尿病足</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F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1389.60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1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3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r>
      <w:tr w14:paraId="4AAF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13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4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1、支气管肺炎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7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2074.10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C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1175.80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4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11C8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2917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6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2、急性上呼吸道感染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9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3982.00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6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2065.70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1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r>
      <w:tr w14:paraId="3994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AC84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C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3、肺炎支原体肺炎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A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1974.20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E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F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64CA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DE98D">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1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4、急性支气管炎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9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1632.10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1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992.10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7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r>
      <w:tr w14:paraId="484B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EB03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6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5、链球菌肺炎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E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1286.60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8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r>
      <w:tr w14:paraId="15DB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CF9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1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6、重症肺炎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D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1819.40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4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1098.99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D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3A43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F94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E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7、细菌性肺炎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A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4696.56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D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2163.15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8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r>
      <w:tr w14:paraId="4E8D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635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5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8、热性惊厥</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CC69">
            <w:pPr>
              <w:jc w:val="center"/>
              <w:rPr>
                <w:rFonts w:hint="eastAsia" w:ascii="宋体" w:hAnsi="宋体" w:eastAsia="宋体" w:cs="宋体"/>
                <w:i w:val="0"/>
                <w:iCs w:val="0"/>
                <w:color w:val="000000"/>
                <w:sz w:val="22"/>
                <w:szCs w:val="22"/>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A888">
            <w:pPr>
              <w:jc w:val="center"/>
              <w:rPr>
                <w:rFonts w:hint="eastAsia" w:ascii="宋体" w:hAnsi="宋体" w:eastAsia="宋体" w:cs="宋体"/>
                <w:i w:val="0"/>
                <w:iCs w:val="0"/>
                <w:color w:val="000000"/>
                <w:sz w:val="22"/>
                <w:szCs w:val="22"/>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3A09">
            <w:pPr>
              <w:jc w:val="center"/>
              <w:rPr>
                <w:rFonts w:hint="eastAsia" w:ascii="宋体" w:hAnsi="宋体" w:eastAsia="宋体" w:cs="宋体"/>
                <w:i w:val="0"/>
                <w:iCs w:val="0"/>
                <w:color w:val="000000"/>
                <w:sz w:val="22"/>
                <w:szCs w:val="22"/>
                <w:u w:val="none"/>
              </w:rPr>
            </w:pPr>
          </w:p>
        </w:tc>
      </w:tr>
      <w:tr w14:paraId="7EDF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9A9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2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9、急性化脓性扁桃体炎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6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2813.70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4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1245.80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C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222AA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1BC8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9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10、细菌性支气管肺炎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7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2769.45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E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1227.53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4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51C0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DC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5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先天性肺炎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0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5397.23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4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2023.21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B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r>
      <w:tr w14:paraId="25FC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900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1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新生儿高胆红素血症</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5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1768.45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A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882.58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F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r>
      <w:tr w14:paraId="38DE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95BFE">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9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新生儿吸入性肺炎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0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6774.31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B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2520.38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F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2500.00</w:t>
            </w:r>
          </w:p>
        </w:tc>
      </w:tr>
      <w:tr w14:paraId="4258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FA60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E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新生儿ABO溶血性黄疸</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B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2467.66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0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1132.30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5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5CE4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0FB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7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新生儿呼吸窘迫综合征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29536.81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0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9209.50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0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9200.00</w:t>
            </w:r>
          </w:p>
        </w:tc>
      </w:tr>
      <w:tr w14:paraId="105F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D705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F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新生儿胎粪吸入性肺炎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8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6178.10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A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2274.80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6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w:t>
            </w:r>
          </w:p>
        </w:tc>
      </w:tr>
      <w:tr w14:paraId="4427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D0FE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7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新生儿胎粪吸入综合征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6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10438.68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F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3750.22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F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3700.00</w:t>
            </w:r>
          </w:p>
        </w:tc>
      </w:tr>
      <w:tr w14:paraId="459C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FA5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5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新生儿化脓性脑膜炎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9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11846.23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9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4146.19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1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4100.00</w:t>
            </w:r>
          </w:p>
        </w:tc>
      </w:tr>
      <w:tr w14:paraId="75B9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1E3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1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32-37周早产儿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1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11159.30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1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3892.94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C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3800.00</w:t>
            </w:r>
          </w:p>
        </w:tc>
      </w:tr>
      <w:tr w14:paraId="2786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E6A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C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严重的出生窒息</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0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10068.28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2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3535.84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3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r>
      <w:tr w14:paraId="5724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23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7E942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妊娠合并子宫瘢痕</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9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4047.22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A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1771.54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7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w:t>
            </w:r>
          </w:p>
        </w:tc>
      </w:tr>
      <w:tr w14:paraId="17AE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831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A1C69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分娩时Ⅰ度/II度会阴裂伤</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C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4108.63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8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1849.80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9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1C77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096F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3FD27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头位顺产/头位难产</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8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3842.64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E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1738.80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E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w:t>
            </w:r>
          </w:p>
        </w:tc>
      </w:tr>
      <w:tr w14:paraId="376B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8AFE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CDC1BB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经剖宫产术分娩</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1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5117.62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4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2113.24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A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r>
      <w:tr w14:paraId="4D97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0CE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41E4B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妊娠期糖尿病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F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4304.08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C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1977.10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F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1900.00</w:t>
            </w:r>
          </w:p>
        </w:tc>
      </w:tr>
      <w:tr w14:paraId="36B5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B6B6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24E585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胎儿宫内窘迫/急性胎儿宫内窘迫/慢性胎儿宫内窘迫</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B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2638.71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8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1230.84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6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2474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F55B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425317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胎膜早破/足月胎膜早破（在24小时之内产程开始）</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E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3134.57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3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1316.21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7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5FAA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276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5C495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即刻产后出血，其他的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3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6371.68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2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1677.17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4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r>
      <w:tr w14:paraId="31B4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ABCE">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88176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羊水过少/羊水过多</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4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2774.10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6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1193.78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7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5246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5C38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6B55D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妊娠期贫血/产后贫血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3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3342.48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1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1311.15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5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6FA2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8E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中医康复科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8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1.腰椎间盘突出伴神经根病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3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2603.60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B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1081.46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2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3F5A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5DE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4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2.偏瘫</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9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4880.81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1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1861.78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2566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A0B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2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3.腰椎间盘突出</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8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3154.75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3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6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6832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543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7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4.带状疱疹性神经痛</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B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2922.52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1311.01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3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67AB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555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3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5.肩袖损伤</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3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8551.64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6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D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1900.00</w:t>
            </w:r>
          </w:p>
        </w:tc>
      </w:tr>
      <w:tr w14:paraId="41D0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D352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A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6.周围性面神经麻痹</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2775.34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3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1134.07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C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37DF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844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6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7.混合型颈椎病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9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19290.36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3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5687.99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0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5600.00</w:t>
            </w:r>
          </w:p>
        </w:tc>
      </w:tr>
      <w:tr w14:paraId="3CD7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C4615">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9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8.肩周炎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A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13140.15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1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4146.45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8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4100.00</w:t>
            </w:r>
          </w:p>
        </w:tc>
      </w:tr>
      <w:tr w14:paraId="7DA1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B6A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E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9.康复医疗</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7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14783.39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8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4810.24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5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r>
      <w:tr w14:paraId="5208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1503E">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5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10.膝关节退行性病变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F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14678.36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D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4938.49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7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4900.00</w:t>
            </w:r>
          </w:p>
        </w:tc>
      </w:tr>
      <w:tr w14:paraId="6C7D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B6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神经外科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A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[（I61.004）基底节出血]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7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3528.21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F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1354.79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D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0C13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33A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D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[（I61.300x002）脑干出血]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0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3346.40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4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1388.78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3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6B3A1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F1AB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1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[（I61.802）丘脑出血]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B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16368.86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D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7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r>
      <w:tr w14:paraId="3070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493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C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[（I62.003）慢性硬膜下血肿]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B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10578.16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0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3285.15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F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w:t>
            </w:r>
          </w:p>
        </w:tc>
      </w:tr>
      <w:tr w14:paraId="2839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3B6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8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[（S01.001）头皮裂伤]</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8760.41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8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3042.84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4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r>
      <w:tr w14:paraId="7054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8BE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A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[（S06.000）脑震荡]</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0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7590.65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5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2638.31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4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2600.00</w:t>
            </w:r>
          </w:p>
        </w:tc>
      </w:tr>
      <w:tr w14:paraId="15E9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080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F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[（S06.202）脑挫伤]</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7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3352.72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D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1345.32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D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782D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7D65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9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[（S06.300x081）局灶性大脑挫裂伤]</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6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2152.45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C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1084.80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9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6430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6329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0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[（S06.600）创伤性蛛网膜下出血]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6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5185.34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D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1543.69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3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4E5C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42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1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（Z51.102）手术后恶性肿瘤化学治疗</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D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4944.80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D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1862.38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C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775F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D155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9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（Z51.003）恶性肿瘤放射治疗</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B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42060.00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0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9264.00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D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9200.00</w:t>
            </w:r>
          </w:p>
        </w:tc>
      </w:tr>
      <w:tr w14:paraId="508F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66F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B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（Z51.103）恶性肿瘤维持性化学治疗</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6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4896.28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D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1847.90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D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2D6A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921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2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（Z61.101）恶性肿瘤免疫治疗</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C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4947.97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6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1857.70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A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5C96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60BC">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C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（D50.900）缺铁性贫血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D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4945.60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F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1856.56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E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3D4C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D0F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4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（Z51.801）恶性肿瘤靶向治疗</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D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4940.73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C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1854.30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9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191C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1041">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4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（D64.903）重度贫血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F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4959.57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1861.20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3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6FB2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CD7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3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（z51.500X001）恶性肿瘤支持治疗</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9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4940.29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5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1852.51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1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2E36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BD4E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C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（K80.302）化疗后骨髓抑制</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A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4936.95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0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1854.00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5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40C4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C5D1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8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（J98.414）肺部感染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7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4880.47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4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1885.56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1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4248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53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感染科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3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肺结核</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F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1211.95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2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955.48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9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r>
      <w:tr w14:paraId="4966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A9B8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0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肺部感染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7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4109.21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8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1499.85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D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r>
      <w:tr w14:paraId="795B2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718F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6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流行性感冒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6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5993.07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9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1755.82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F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w:t>
            </w:r>
          </w:p>
        </w:tc>
      </w:tr>
      <w:tr w14:paraId="4234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46B6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A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肝硬化</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5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7940.91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0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2179.55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1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r>
      <w:tr w14:paraId="5A2B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F25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6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上呼吸道感染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B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3845.48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8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1670.65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1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r>
      <w:tr w14:paraId="4369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F76EB">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4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手足口病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9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3770.65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5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1432.86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4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r>
      <w:tr w14:paraId="70F4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F3C01">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B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慢阻肺</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9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2283.53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A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1028.55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B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1FDD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603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B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支气管扩张</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B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2414.21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C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1124.48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A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7252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27A5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3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艾滋病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9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1863.80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892.82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D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r>
      <w:tr w14:paraId="2031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137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7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9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1797.96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3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905.84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1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r>
      <w:tr w14:paraId="01C7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D9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A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[（J44.100）慢性阻塞性肺病伴有急性加重]</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7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3770.65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2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1432.86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F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r>
      <w:tr w14:paraId="4F73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F81D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2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[（I67.803）脑动脉供血不足]</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A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2283.53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A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1028.55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9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2081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86F8">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9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[（J98.414）肺部感染]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2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2414.21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3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1124.48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D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34AB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446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9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[（H81.100）良性阵发性眩晕]</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7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1863.80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E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892.82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D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r>
      <w:tr w14:paraId="5E14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75AF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3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[（J06.900）急性上呼吸道感染]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1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1797.96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7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905.84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4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r>
      <w:tr w14:paraId="5D1A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A99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A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[（K29.500）慢性胃炎]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3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1731.01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C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762.52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9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r>
      <w:tr w14:paraId="75B6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F2F7E">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C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[（I25.103）冠状动脉粥样硬化性心脏病]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D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2673.44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2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1057.41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5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r>
      <w:tr w14:paraId="330E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EB8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5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[（J15.902）社区获得性肺炎，非重症]</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7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3236.67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B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1387.55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2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1D0B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512E">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6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[（T63.401）蜂蜇伤]</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B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1670.32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C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796.61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B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r>
      <w:tr w14:paraId="3C0D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EB43D">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8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[（J42.x00x004）慢性支气管炎急性加重期]</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A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2517.42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5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1142.16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A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7F0E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C3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EICU</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1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[（J18.903）重症肺炎]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0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25504.49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3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5302.16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D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5300.00</w:t>
            </w:r>
          </w:p>
        </w:tc>
      </w:tr>
      <w:tr w14:paraId="5D62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187A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D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[（J44.100）慢性阻塞性肺病伴有急性加重]</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3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18739.06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F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2326.41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9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2300.00</w:t>
            </w:r>
          </w:p>
        </w:tc>
      </w:tr>
      <w:tr w14:paraId="31D0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3D4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2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[（K92.207）急性上消化道出血]</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4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10535.96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4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1394.70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D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010B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D88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F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[（A41.900）脓毒症]</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D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7721.98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A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1110.44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4D94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52D9">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C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[（G41.900）癫痫持续状态]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0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2702.88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6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686.80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E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r>
      <w:tr w14:paraId="294D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5844">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8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[（I50.907）急性心力衰竭]</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0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5236.83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A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4219.96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B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w:t>
            </w:r>
          </w:p>
        </w:tc>
      </w:tr>
      <w:tr w14:paraId="1B9A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557D">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6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[（J96.000）急性呼吸衰竭]</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0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3317.94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B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1107.50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1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w:t>
            </w:r>
          </w:p>
        </w:tc>
      </w:tr>
      <w:tr w14:paraId="150E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5265">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9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[（R57.200）脓毒性休克]</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C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25111.56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7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7026.29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C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w:t>
            </w:r>
          </w:p>
        </w:tc>
      </w:tr>
      <w:tr w14:paraId="2C61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234C6">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A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[（I50.908）慢性心力衰竭]</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9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22453.39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5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5956.26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6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5900.00</w:t>
            </w:r>
          </w:p>
        </w:tc>
      </w:tr>
      <w:tr w14:paraId="4BEB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EDB0">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C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[（R57.100）血容量不足性休克]</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9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5491.84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7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1291.25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9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064D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E4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老年医学科</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1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[（K29.500）慢性胃炎]</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E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4396.07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B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1295.50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2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009D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8A06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22DC0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[（I25.103）冠状动脉粥样硬化性心脏病]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1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3298.08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F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1508.64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2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7057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FF0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A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[（J98.414）肺部感染]</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4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4116.22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A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1749.63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8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w:t>
            </w:r>
          </w:p>
        </w:tc>
      </w:tr>
      <w:tr w14:paraId="2DE0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D07F">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F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[（J44.801)慢性支气管炎伴肺气肿]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B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3403.26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F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1378.86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C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0A3F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477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7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[（I67.803）脑动脉供血不足]</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3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3431.10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F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1350.22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5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7841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2402">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4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[（I10.x05）高血压3级]</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C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5140.81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7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1896.49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5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r>
      <w:tr w14:paraId="465B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7933">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F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[（I50.908）慢性心力衰竭]</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6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4756.31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F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1642.94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2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r>
      <w:tr w14:paraId="2EB1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C538A">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3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[（H81.901）眩晕综合征]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3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8577.11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9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2927.40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1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2900.00</w:t>
            </w:r>
          </w:p>
        </w:tc>
      </w:tr>
      <w:tr w14:paraId="1CAA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D94E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B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[（E11.600x051）2型糖尿病伴血糖控制不佳]</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4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6425.89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9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2393.99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7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2300.00</w:t>
            </w:r>
          </w:p>
        </w:tc>
      </w:tr>
      <w:tr w14:paraId="0953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70C7">
            <w:pPr>
              <w:jc w:val="center"/>
              <w:rPr>
                <w:rFonts w:hint="eastAsia" w:ascii="宋体" w:hAnsi="宋体" w:eastAsia="宋体" w:cs="宋体"/>
                <w:i w:val="0"/>
                <w:iCs w:val="0"/>
                <w:color w:val="000000"/>
                <w:sz w:val="22"/>
                <w:szCs w:val="22"/>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F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[（J44.100）慢性阻塞性肺病伴有急性加重]</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CCFA">
            <w:pPr>
              <w:jc w:val="center"/>
              <w:rPr>
                <w:rFonts w:hint="eastAsia" w:ascii="宋体" w:hAnsi="宋体" w:eastAsia="宋体" w:cs="宋体"/>
                <w:i w:val="0"/>
                <w:iCs w:val="0"/>
                <w:color w:val="000000"/>
                <w:sz w:val="22"/>
                <w:szCs w:val="22"/>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5761">
            <w:pPr>
              <w:jc w:val="center"/>
              <w:rPr>
                <w:rFonts w:hint="eastAsia" w:ascii="宋体" w:hAnsi="宋体" w:eastAsia="宋体" w:cs="宋体"/>
                <w:i w:val="0"/>
                <w:iCs w:val="0"/>
                <w:color w:val="000000"/>
                <w:sz w:val="22"/>
                <w:szCs w:val="22"/>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9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81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1" w:type="pct"/>
            <w:tcBorders>
              <w:top w:val="nil"/>
              <w:left w:val="nil"/>
              <w:bottom w:val="nil"/>
              <w:right w:val="nil"/>
            </w:tcBorders>
            <w:shd w:val="clear" w:color="auto" w:fill="auto"/>
            <w:vAlign w:val="center"/>
          </w:tcPr>
          <w:p w14:paraId="22800443">
            <w:pPr>
              <w:jc w:val="center"/>
              <w:rPr>
                <w:rFonts w:hint="eastAsia" w:ascii="宋体" w:hAnsi="宋体" w:eastAsia="宋体" w:cs="宋体"/>
                <w:i w:val="0"/>
                <w:iCs w:val="0"/>
                <w:color w:val="000000"/>
                <w:sz w:val="22"/>
                <w:szCs w:val="22"/>
                <w:u w:val="none"/>
              </w:rPr>
            </w:pPr>
          </w:p>
        </w:tc>
        <w:tc>
          <w:tcPr>
            <w:tcW w:w="1631" w:type="pct"/>
            <w:tcBorders>
              <w:top w:val="nil"/>
              <w:left w:val="nil"/>
              <w:bottom w:val="nil"/>
              <w:right w:val="nil"/>
            </w:tcBorders>
            <w:shd w:val="clear" w:color="auto" w:fill="auto"/>
            <w:vAlign w:val="center"/>
          </w:tcPr>
          <w:p w14:paraId="694E82C5">
            <w:pPr>
              <w:jc w:val="center"/>
              <w:rPr>
                <w:rFonts w:hint="eastAsia" w:ascii="宋体" w:hAnsi="宋体" w:eastAsia="宋体" w:cs="宋体"/>
                <w:i w:val="0"/>
                <w:iCs w:val="0"/>
                <w:color w:val="000000"/>
                <w:sz w:val="22"/>
                <w:szCs w:val="22"/>
                <w:u w:val="none"/>
              </w:rPr>
            </w:pPr>
          </w:p>
        </w:tc>
        <w:tc>
          <w:tcPr>
            <w:tcW w:w="892" w:type="pct"/>
            <w:tcBorders>
              <w:top w:val="nil"/>
              <w:left w:val="nil"/>
              <w:bottom w:val="nil"/>
              <w:right w:val="nil"/>
            </w:tcBorders>
            <w:shd w:val="clear" w:color="auto" w:fill="auto"/>
            <w:vAlign w:val="center"/>
          </w:tcPr>
          <w:p w14:paraId="3ACC9BEA">
            <w:pPr>
              <w:jc w:val="center"/>
              <w:rPr>
                <w:rFonts w:hint="eastAsia" w:ascii="宋体" w:hAnsi="宋体" w:eastAsia="宋体" w:cs="宋体"/>
                <w:i w:val="0"/>
                <w:iCs w:val="0"/>
                <w:color w:val="000000"/>
                <w:sz w:val="22"/>
                <w:szCs w:val="22"/>
                <w:u w:val="none"/>
              </w:rPr>
            </w:pPr>
          </w:p>
        </w:tc>
        <w:tc>
          <w:tcPr>
            <w:tcW w:w="959" w:type="pct"/>
            <w:tcBorders>
              <w:top w:val="nil"/>
              <w:left w:val="nil"/>
              <w:bottom w:val="nil"/>
              <w:right w:val="nil"/>
            </w:tcBorders>
            <w:shd w:val="clear" w:color="auto" w:fill="auto"/>
            <w:vAlign w:val="center"/>
          </w:tcPr>
          <w:p w14:paraId="70E5B988">
            <w:pPr>
              <w:jc w:val="center"/>
              <w:rPr>
                <w:rFonts w:hint="eastAsia" w:ascii="宋体" w:hAnsi="宋体" w:eastAsia="宋体" w:cs="宋体"/>
                <w:i w:val="0"/>
                <w:iCs w:val="0"/>
                <w:color w:val="000000"/>
                <w:sz w:val="22"/>
                <w:szCs w:val="22"/>
                <w:u w:val="none"/>
              </w:rPr>
            </w:pPr>
          </w:p>
        </w:tc>
        <w:tc>
          <w:tcPr>
            <w:tcW w:w="765" w:type="pct"/>
            <w:tcBorders>
              <w:top w:val="nil"/>
              <w:left w:val="nil"/>
              <w:bottom w:val="nil"/>
              <w:right w:val="nil"/>
            </w:tcBorders>
            <w:shd w:val="clear" w:color="auto" w:fill="auto"/>
            <w:vAlign w:val="center"/>
          </w:tcPr>
          <w:p w14:paraId="45FEA073">
            <w:pPr>
              <w:jc w:val="center"/>
              <w:rPr>
                <w:rFonts w:hint="eastAsia" w:ascii="宋体" w:hAnsi="宋体" w:eastAsia="宋体" w:cs="宋体"/>
                <w:i w:val="0"/>
                <w:iCs w:val="0"/>
                <w:color w:val="000000"/>
                <w:sz w:val="22"/>
                <w:szCs w:val="22"/>
                <w:u w:val="none"/>
              </w:rPr>
            </w:pPr>
          </w:p>
        </w:tc>
      </w:tr>
    </w:tbl>
    <w:p w14:paraId="446F65C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388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FE8D77">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7FE8D77">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MDE2ZTM4ZDUyNDczMjg3MmQ2ZTIzYmMyMDA3MTAifQ=="/>
  </w:docVars>
  <w:rsids>
    <w:rsidRoot w:val="00000000"/>
    <w:rsid w:val="00012DB2"/>
    <w:rsid w:val="03801DC3"/>
    <w:rsid w:val="03AC38D7"/>
    <w:rsid w:val="049942E0"/>
    <w:rsid w:val="06EF7070"/>
    <w:rsid w:val="09916EF4"/>
    <w:rsid w:val="0B301291"/>
    <w:rsid w:val="0C547201"/>
    <w:rsid w:val="0F781459"/>
    <w:rsid w:val="0FF228DA"/>
    <w:rsid w:val="1068327B"/>
    <w:rsid w:val="10703EDE"/>
    <w:rsid w:val="14667A34"/>
    <w:rsid w:val="159E151F"/>
    <w:rsid w:val="18147845"/>
    <w:rsid w:val="184B4CB4"/>
    <w:rsid w:val="198D78AF"/>
    <w:rsid w:val="1B852F33"/>
    <w:rsid w:val="1B9C202B"/>
    <w:rsid w:val="1C47643B"/>
    <w:rsid w:val="1D2D73DF"/>
    <w:rsid w:val="1D5E3A3C"/>
    <w:rsid w:val="1E69528A"/>
    <w:rsid w:val="205B24B5"/>
    <w:rsid w:val="209854B7"/>
    <w:rsid w:val="216D06F2"/>
    <w:rsid w:val="23B2615A"/>
    <w:rsid w:val="25BF7042"/>
    <w:rsid w:val="27AF639F"/>
    <w:rsid w:val="287B7B98"/>
    <w:rsid w:val="2A810D6A"/>
    <w:rsid w:val="2BC0386A"/>
    <w:rsid w:val="2BFD6B16"/>
    <w:rsid w:val="2C8C39F6"/>
    <w:rsid w:val="2E5C5D76"/>
    <w:rsid w:val="2E625356"/>
    <w:rsid w:val="2F7E7F6E"/>
    <w:rsid w:val="2FB7522E"/>
    <w:rsid w:val="306E3B3E"/>
    <w:rsid w:val="32CE6B16"/>
    <w:rsid w:val="33871DA9"/>
    <w:rsid w:val="342B1D46"/>
    <w:rsid w:val="345D45F6"/>
    <w:rsid w:val="346C7CD4"/>
    <w:rsid w:val="36814DD2"/>
    <w:rsid w:val="394A0EC1"/>
    <w:rsid w:val="39BF18AF"/>
    <w:rsid w:val="3ADC3D9A"/>
    <w:rsid w:val="3C9506A5"/>
    <w:rsid w:val="3EB12D74"/>
    <w:rsid w:val="3F397A0D"/>
    <w:rsid w:val="419158DF"/>
    <w:rsid w:val="421B789E"/>
    <w:rsid w:val="429C09DF"/>
    <w:rsid w:val="43CD4BC8"/>
    <w:rsid w:val="448D14FC"/>
    <w:rsid w:val="44E26451"/>
    <w:rsid w:val="45216F7A"/>
    <w:rsid w:val="460D70AE"/>
    <w:rsid w:val="48AC140E"/>
    <w:rsid w:val="492A07DE"/>
    <w:rsid w:val="49C03205"/>
    <w:rsid w:val="4CAA1BDE"/>
    <w:rsid w:val="4D4B1038"/>
    <w:rsid w:val="4E3221F7"/>
    <w:rsid w:val="4EE323C1"/>
    <w:rsid w:val="51EE6435"/>
    <w:rsid w:val="52AF2069"/>
    <w:rsid w:val="5349426B"/>
    <w:rsid w:val="543C5E39"/>
    <w:rsid w:val="54FB7029"/>
    <w:rsid w:val="550B5550"/>
    <w:rsid w:val="55B55D4B"/>
    <w:rsid w:val="56E10C5F"/>
    <w:rsid w:val="56EF4FC6"/>
    <w:rsid w:val="57B53FEC"/>
    <w:rsid w:val="57B679F5"/>
    <w:rsid w:val="59576FB6"/>
    <w:rsid w:val="5B9242D5"/>
    <w:rsid w:val="5BB73D3C"/>
    <w:rsid w:val="5CBD6CED"/>
    <w:rsid w:val="5DE77B30"/>
    <w:rsid w:val="5E820631"/>
    <w:rsid w:val="5E994374"/>
    <w:rsid w:val="5EB97DCB"/>
    <w:rsid w:val="5EDB41E5"/>
    <w:rsid w:val="5FAF36A8"/>
    <w:rsid w:val="5FE315A4"/>
    <w:rsid w:val="604D4C6F"/>
    <w:rsid w:val="60C018E5"/>
    <w:rsid w:val="63F77B05"/>
    <w:rsid w:val="640970FF"/>
    <w:rsid w:val="66015790"/>
    <w:rsid w:val="66C11F13"/>
    <w:rsid w:val="685017A0"/>
    <w:rsid w:val="694227E4"/>
    <w:rsid w:val="6A2C1D99"/>
    <w:rsid w:val="6A672C97"/>
    <w:rsid w:val="6AE85CC0"/>
    <w:rsid w:val="6B0D1BCA"/>
    <w:rsid w:val="6B105217"/>
    <w:rsid w:val="6C865790"/>
    <w:rsid w:val="6D9143ED"/>
    <w:rsid w:val="6EEA6B63"/>
    <w:rsid w:val="6F1277AF"/>
    <w:rsid w:val="705636CC"/>
    <w:rsid w:val="71836742"/>
    <w:rsid w:val="718801FD"/>
    <w:rsid w:val="71DD634E"/>
    <w:rsid w:val="72964253"/>
    <w:rsid w:val="74B51309"/>
    <w:rsid w:val="775F555C"/>
    <w:rsid w:val="7888002F"/>
    <w:rsid w:val="79184A02"/>
    <w:rsid w:val="79D248D3"/>
    <w:rsid w:val="7A6115EB"/>
    <w:rsid w:val="7AAD2A82"/>
    <w:rsid w:val="7ADE70D4"/>
    <w:rsid w:val="7B9F499A"/>
    <w:rsid w:val="7D0B583E"/>
    <w:rsid w:val="7D60202E"/>
    <w:rsid w:val="7FBB7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公1"/>
    <w:basedOn w:val="1"/>
    <w:next w:val="3"/>
    <w:autoRedefine/>
    <w:qFormat/>
    <w:uiPriority w:val="99"/>
    <w:pPr>
      <w:spacing w:line="560" w:lineRule="exact"/>
      <w:ind w:firstLine="200" w:firstLineChars="200"/>
    </w:pPr>
    <w:rPr>
      <w:rFonts w:ascii="Times New Roman" w:hAnsi="Times New Roman" w:eastAsia="仿宋_GB2312"/>
      <w:color w:val="000000"/>
      <w:sz w:val="32"/>
      <w:szCs w:val="32"/>
    </w:rPr>
  </w:style>
  <w:style w:type="character" w:customStyle="1" w:styleId="7">
    <w:name w:val="font5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1101</Words>
  <Characters>1129</Characters>
  <Lines>0</Lines>
  <Paragraphs>0</Paragraphs>
  <TotalTime>0</TotalTime>
  <ScaleCrop>false</ScaleCrop>
  <LinksUpToDate>false</LinksUpToDate>
  <CharactersWithSpaces>1141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2025-06-16T01:12:00Z</dcterms:created>
  <dc:creator>DELL</dc:creator>
  <cp:lastModifiedBy>Lu </cp:lastModifiedBy>
  <dcterms:modified xsi:type="dcterms:W3CDTF">2025-11-27T03:16:21Z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eyJoZGlkIjoiYjBmMzg4OGJjNjNkZWE3ZTljOGYzOTcyNDlhMjc0NzMiLCJ1c2VySWQiOiI3MzA1MjUwNjgifQ==</vt:lpwstr>
  </property>
  <property fmtid="{D5CDD505-2E9C-101B-9397-08002B2CF9AE}" pid="4" name="ICV">
    <vt:lpwstr>1C8755907BA4444F999538D89EF868BA_13</vt:lpwstr>
  </property>
</Properties>
</file>